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9FA1AC">
      <w:pPr>
        <w:jc w:val="center"/>
        <w:rPr>
          <w:rFonts w:hint="eastAsia" w:eastAsia="宋体"/>
          <w:b/>
          <w:sz w:val="36"/>
          <w:szCs w:val="36"/>
          <w:lang w:eastAsia="zh-CN"/>
        </w:rPr>
      </w:pPr>
      <w:bookmarkStart w:id="0" w:name="_GoBack"/>
      <w:bookmarkEnd w:id="0"/>
      <w:r>
        <w:rPr>
          <w:rFonts w:hint="eastAsia"/>
          <w:b/>
          <w:sz w:val="36"/>
          <w:szCs w:val="36"/>
          <w:lang w:eastAsia="zh-CN"/>
        </w:rPr>
        <w:t>《书法</w:t>
      </w:r>
      <w:r>
        <w:rPr>
          <w:rFonts w:hint="eastAsia"/>
          <w:b/>
          <w:sz w:val="36"/>
          <w:szCs w:val="36"/>
        </w:rPr>
        <w:t>史论</w:t>
      </w:r>
      <w:r>
        <w:rPr>
          <w:rFonts w:hint="eastAsia"/>
          <w:b/>
          <w:sz w:val="36"/>
          <w:szCs w:val="36"/>
          <w:lang w:eastAsia="zh-CN"/>
        </w:rPr>
        <w:t>》</w:t>
      </w:r>
      <w:r>
        <w:rPr>
          <w:rFonts w:hint="eastAsia"/>
          <w:b/>
          <w:sz w:val="36"/>
          <w:szCs w:val="36"/>
        </w:rPr>
        <w:t>考试大纲</w:t>
      </w:r>
      <w:r>
        <w:rPr>
          <w:rFonts w:hint="eastAsia"/>
          <w:b/>
          <w:sz w:val="36"/>
          <w:szCs w:val="36"/>
          <w:lang w:eastAsia="zh-CN"/>
        </w:rPr>
        <w:t>（供参考）</w:t>
      </w:r>
    </w:p>
    <w:p w14:paraId="435F6FEB">
      <w:pPr>
        <w:spacing w:line="380" w:lineRule="exact"/>
        <w:rPr>
          <w:rFonts w:ascii="宋体"/>
          <w:b/>
          <w:sz w:val="24"/>
        </w:rPr>
      </w:pPr>
      <w:r>
        <w:rPr>
          <w:rFonts w:ascii="宋体" w:hAnsi="宋体"/>
          <w:b/>
          <w:sz w:val="24"/>
        </w:rPr>
        <w:t xml:space="preserve">   </w:t>
      </w:r>
    </w:p>
    <w:p w14:paraId="1AC16C71">
      <w:pPr>
        <w:spacing w:line="380" w:lineRule="exact"/>
        <w:ind w:firstLine="643" w:firstLineChars="200"/>
        <w:rPr>
          <w:rFonts w:hint="eastAsia" w:ascii="仿宋_GB2312" w:hAnsi="仿宋_GB2312" w:eastAsia="仿宋_GB2312" w:cs="仿宋_GB2312"/>
          <w:b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sz w:val="32"/>
          <w:szCs w:val="32"/>
        </w:rPr>
        <w:t>一、考试大纲的性质</w:t>
      </w:r>
    </w:p>
    <w:p w14:paraId="22FDD3B7">
      <w:pPr>
        <w:spacing w:line="380" w:lineRule="exac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　　《书法史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论</w:t>
      </w:r>
      <w:r>
        <w:rPr>
          <w:rFonts w:hint="eastAsia" w:ascii="仿宋_GB2312" w:hAnsi="仿宋_GB2312" w:eastAsia="仿宋_GB2312" w:cs="仿宋_GB2312"/>
          <w:sz w:val="32"/>
          <w:szCs w:val="32"/>
        </w:rPr>
        <w:t>》是报考书法（专业学位）硕士研究生的考试科目之一，主要考察考生对书法史基础知识和书法理论的了解和掌握情况。为帮助考生明确考试复习范围和相关要求，特制定本考试大纲。</w:t>
      </w:r>
    </w:p>
    <w:p w14:paraId="0C6E0361">
      <w:pPr>
        <w:spacing w:line="380" w:lineRule="exact"/>
        <w:rPr>
          <w:rFonts w:hint="eastAsia" w:ascii="仿宋_GB2312" w:hAnsi="仿宋_GB2312" w:eastAsia="仿宋_GB2312" w:cs="仿宋_GB2312"/>
          <w:b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sz w:val="32"/>
          <w:szCs w:val="32"/>
        </w:rPr>
        <w:t xml:space="preserve">   </w:t>
      </w:r>
    </w:p>
    <w:p w14:paraId="17DE244C">
      <w:pPr>
        <w:spacing w:line="380" w:lineRule="exact"/>
        <w:ind w:firstLine="643" w:firstLineChars="200"/>
        <w:rPr>
          <w:rFonts w:hint="eastAsia" w:ascii="仿宋_GB2312" w:hAnsi="仿宋_GB2312" w:eastAsia="仿宋_GB2312" w:cs="仿宋_GB2312"/>
          <w:b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sz w:val="32"/>
          <w:szCs w:val="32"/>
        </w:rPr>
        <w:t>二、考试范围和内容</w:t>
      </w:r>
    </w:p>
    <w:p w14:paraId="30BE7121">
      <w:pPr>
        <w:spacing w:line="380" w:lineRule="exact"/>
        <w:rPr>
          <w:rFonts w:hint="eastAsia" w:ascii="仿宋_GB2312" w:hAnsi="仿宋_GB2312" w:eastAsia="仿宋_GB2312" w:cs="仿宋_GB2312"/>
          <w:color w:val="FF0000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考试的范围和内容分为两部分：古代书法史和古代书法理论。</w:t>
      </w:r>
    </w:p>
    <w:p w14:paraId="21AE1358">
      <w:pPr>
        <w:spacing w:line="380" w:lineRule="exac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sz w:val="32"/>
          <w:szCs w:val="32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（一）古代书法史</w:t>
      </w:r>
    </w:p>
    <w:p w14:paraId="79EA37EC">
      <w:pPr>
        <w:spacing w:line="38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中国古代书法史：了解中国古代书法发展的历史进程和流变，掌握历代书法碑帖的审美和史料及书法人物、思想、文化等与书法相关的历史事实。</w:t>
      </w:r>
    </w:p>
    <w:p w14:paraId="67484E8D">
      <w:pPr>
        <w:spacing w:line="380" w:lineRule="exact"/>
        <w:ind w:firstLine="470" w:firstLineChars="147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（二）古代书法理论</w:t>
      </w:r>
    </w:p>
    <w:p w14:paraId="25100DDF">
      <w:pPr>
        <w:spacing w:line="38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中国古代书法理论：掌握古代书法理论知识，了解中国古代书法理论发展的历史进程及各朝代所追求的书法主张、书法审美倾向。</w:t>
      </w:r>
    </w:p>
    <w:p w14:paraId="0229CD96">
      <w:pPr>
        <w:spacing w:line="38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367F7157">
      <w:pPr>
        <w:spacing w:line="380" w:lineRule="exact"/>
        <w:rPr>
          <w:rFonts w:hint="eastAsia" w:ascii="仿宋_GB2312" w:hAnsi="仿宋_GB2312" w:eastAsia="仿宋_GB2312" w:cs="仿宋_GB2312"/>
          <w:b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sz w:val="32"/>
          <w:szCs w:val="32"/>
        </w:rPr>
        <w:t xml:space="preserve">    三、考试要求</w:t>
      </w:r>
    </w:p>
    <w:p w14:paraId="28595BD0">
      <w:pPr>
        <w:spacing w:line="380" w:lineRule="exact"/>
        <w:ind w:firstLine="470" w:firstLineChars="147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考生应较全面地理解古代书法史、古代书法理论的基本概念和范畴，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熟悉各历史时期的代表性书法作品及书法主张和</w:t>
      </w:r>
      <w:r>
        <w:rPr>
          <w:rFonts w:hint="eastAsia" w:ascii="仿宋_GB2312" w:hAnsi="仿宋_GB2312" w:eastAsia="仿宋_GB2312" w:cs="仿宋_GB2312"/>
          <w:sz w:val="32"/>
          <w:szCs w:val="32"/>
        </w:rPr>
        <w:t>书法审美倾向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基本上可以读懂中国书法文献，具备对书法现象、书法材料进行分析的能力。了解书法历史发展脉络、主要流派及其发展特征、名家名作、代表性书法家的书法创作特征与独特贡献等。 </w:t>
      </w:r>
    </w:p>
    <w:p w14:paraId="3FF7D135">
      <w:pPr>
        <w:spacing w:line="380" w:lineRule="exact"/>
        <w:ind w:firstLine="643" w:firstLineChars="200"/>
        <w:rPr>
          <w:rFonts w:hint="eastAsia" w:ascii="仿宋_GB2312" w:hAnsi="仿宋_GB2312" w:eastAsia="仿宋_GB2312" w:cs="仿宋_GB2312"/>
          <w:b/>
          <w:sz w:val="32"/>
          <w:szCs w:val="32"/>
        </w:rPr>
      </w:pPr>
    </w:p>
    <w:p w14:paraId="1D6FE275">
      <w:pPr>
        <w:spacing w:line="380" w:lineRule="exact"/>
        <w:ind w:firstLine="643" w:firstLineChars="200"/>
        <w:rPr>
          <w:rFonts w:hint="eastAsia" w:ascii="仿宋_GB2312" w:hAnsi="仿宋_GB2312" w:eastAsia="仿宋_GB2312" w:cs="仿宋_GB2312"/>
          <w:b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sz w:val="32"/>
          <w:szCs w:val="32"/>
        </w:rPr>
        <w:t>四、试卷结构</w:t>
      </w:r>
    </w:p>
    <w:p w14:paraId="5C1FBB17">
      <w:pPr>
        <w:spacing w:line="380" w:lineRule="exact"/>
        <w:ind w:firstLine="480"/>
        <w:rPr>
          <w:rFonts w:hint="eastAsia" w:ascii="仿宋_GB2312" w:hAnsi="仿宋_GB2312" w:eastAsia="仿宋_GB2312" w:cs="仿宋_GB2312"/>
          <w:b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本科目试卷卷面分为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150分，其中</w:t>
      </w:r>
      <w:r>
        <w:rPr>
          <w:rFonts w:hint="eastAsia" w:ascii="仿宋_GB2312" w:hAnsi="仿宋_GB2312" w:eastAsia="仿宋_GB2312" w:cs="仿宋_GB2312"/>
          <w:sz w:val="32"/>
          <w:szCs w:val="32"/>
        </w:rPr>
        <w:t>翻译题约占20分，简答题约占50分，论述题约占80分。</w:t>
      </w:r>
    </w:p>
    <w:p w14:paraId="4D83AC34">
      <w:pPr>
        <w:spacing w:line="380" w:lineRule="exact"/>
        <w:rPr>
          <w:rFonts w:hint="eastAsia" w:ascii="仿宋_GB2312" w:hAnsi="仿宋_GB2312" w:eastAsia="仿宋_GB2312" w:cs="仿宋_GB2312"/>
          <w:b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sz w:val="32"/>
          <w:szCs w:val="32"/>
        </w:rPr>
        <w:t xml:space="preserve">   </w:t>
      </w:r>
    </w:p>
    <w:p w14:paraId="1444EA49">
      <w:pPr>
        <w:spacing w:line="380" w:lineRule="exact"/>
        <w:ind w:firstLine="472" w:firstLineChars="147"/>
        <w:rPr>
          <w:rFonts w:hint="eastAsia" w:ascii="仿宋_GB2312" w:hAnsi="仿宋_GB2312" w:eastAsia="仿宋_GB2312" w:cs="仿宋_GB2312"/>
          <w:b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sz w:val="32"/>
          <w:szCs w:val="32"/>
        </w:rPr>
        <w:t xml:space="preserve"> 五、考试方式和时间</w:t>
      </w:r>
    </w:p>
    <w:p w14:paraId="502459B8">
      <w:pPr>
        <w:spacing w:line="380" w:lineRule="exac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　　方式：闭卷笔试</w:t>
      </w:r>
    </w:p>
    <w:p w14:paraId="17877A1D">
      <w:pPr>
        <w:spacing w:line="380" w:lineRule="exact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时间：1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8</w:t>
      </w:r>
      <w:r>
        <w:rPr>
          <w:rFonts w:hint="eastAsia" w:ascii="仿宋_GB2312" w:hAnsi="仿宋_GB2312" w:eastAsia="仿宋_GB2312" w:cs="仿宋_GB2312"/>
          <w:sz w:val="32"/>
          <w:szCs w:val="32"/>
        </w:rPr>
        <w:t>0分钟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64D9E80F"/>
    <w:p w14:paraId="0070AA82"/>
    <w:sectPr>
      <w:headerReference r:id="rId3" w:type="default"/>
      <w:pgSz w:w="11906" w:h="16838"/>
      <w:pgMar w:top="1134" w:right="1800" w:bottom="1134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D81BE97">
    <w:pPr>
      <w:pStyle w:val="2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ZTVkOGExMTUyNGE5Y2JhOWJhZTRjNGEzZGMwZmNmMjcifQ=="/>
  </w:docVars>
  <w:rsids>
    <w:rsidRoot w:val="00CB0055"/>
    <w:rsid w:val="000727E3"/>
    <w:rsid w:val="00092E8C"/>
    <w:rsid w:val="00093567"/>
    <w:rsid w:val="001A2BD8"/>
    <w:rsid w:val="00257D79"/>
    <w:rsid w:val="002726A4"/>
    <w:rsid w:val="004235F0"/>
    <w:rsid w:val="004F514C"/>
    <w:rsid w:val="005754AE"/>
    <w:rsid w:val="005F2E26"/>
    <w:rsid w:val="00790FCB"/>
    <w:rsid w:val="007E0D48"/>
    <w:rsid w:val="00831232"/>
    <w:rsid w:val="00951D4A"/>
    <w:rsid w:val="009614D6"/>
    <w:rsid w:val="00974550"/>
    <w:rsid w:val="009C425A"/>
    <w:rsid w:val="009F06B6"/>
    <w:rsid w:val="009F704A"/>
    <w:rsid w:val="00A033E1"/>
    <w:rsid w:val="00A63B18"/>
    <w:rsid w:val="00B5406A"/>
    <w:rsid w:val="00CA34CF"/>
    <w:rsid w:val="00CB0055"/>
    <w:rsid w:val="00CD2DC6"/>
    <w:rsid w:val="00DA3366"/>
    <w:rsid w:val="00DB4603"/>
    <w:rsid w:val="00DB5CDB"/>
    <w:rsid w:val="00E065F3"/>
    <w:rsid w:val="00E36E09"/>
    <w:rsid w:val="00EB6F08"/>
    <w:rsid w:val="00EF6CF5"/>
    <w:rsid w:val="00F6365B"/>
    <w:rsid w:val="00F64497"/>
    <w:rsid w:val="00F64F85"/>
    <w:rsid w:val="00FF4066"/>
    <w:rsid w:val="0C01662E"/>
    <w:rsid w:val="11B82D00"/>
    <w:rsid w:val="13B72EA8"/>
    <w:rsid w:val="26D32DAD"/>
    <w:rsid w:val="297C7A0E"/>
    <w:rsid w:val="449B6295"/>
    <w:rsid w:val="46285BA1"/>
    <w:rsid w:val="640B65A0"/>
    <w:rsid w:val="7AFE2A80"/>
    <w:rsid w:val="7B133A63"/>
    <w:rsid w:val="7F414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99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link w:val="5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5">
    <w:name w:val="Header Char"/>
    <w:basedOn w:val="4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Company>Microsoft</Company>
  <Pages>1</Pages>
  <Words>551</Words>
  <Characters>561</Characters>
  <Lines>0</Lines>
  <Paragraphs>0</Paragraphs>
  <TotalTime>0</TotalTime>
  <ScaleCrop>false</ScaleCrop>
  <LinksUpToDate>false</LinksUpToDate>
  <CharactersWithSpaces>613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2019-07-08T08:57:00Z</dcterms:created>
  <dc:creator>zqy</dc:creator>
  <cp:lastModifiedBy>王燕顺</cp:lastModifiedBy>
  <dcterms:modified xsi:type="dcterms:W3CDTF">2024-10-12T08:51:28Z</dcterms:modified>
  <cp:revision>38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KSORubyTemplateID" linkTarget="0">
    <vt:lpwstr>6</vt:lpwstr>
  </property>
  <property fmtid="{D5CDD505-2E9C-101B-9397-08002B2CF9AE}" pid="4" name="ICV">
    <vt:lpwstr>9CC66E5A014D43079C7364004894F225</vt:lpwstr>
  </property>
</Properties>
</file>